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EAA19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GoGoTCS V3.0.0用户手册</w:t>
      </w:r>
    </w:p>
    <w:p w14:paraId="65F5DEBE">
      <w:pPr>
        <w:numPr>
          <w:ilvl w:val="0"/>
          <w:numId w:val="2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使用前配置</w:t>
      </w:r>
    </w:p>
    <w:p w14:paraId="51D9FDF7">
      <w:pPr>
        <w:numPr>
          <w:ilvl w:val="0"/>
          <w:numId w:val="3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IP地址配置</w:t>
      </w:r>
    </w:p>
    <w:p w14:paraId="381AF16A">
      <w:pPr>
        <w:pStyle w:val="2"/>
        <w:numPr>
          <w:ilvl w:val="0"/>
          <w:numId w:val="4"/>
        </w:numPr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打开网络设置界面</w:t>
      </w:r>
      <w:bookmarkStart w:id="0" w:name="_Toc31287"/>
      <w:bookmarkStart w:id="1" w:name="_Toc18194"/>
      <w:r>
        <w:rPr>
          <w:rFonts w:hint="eastAsia" w:ascii="宋体" w:hAnsi="宋体" w:eastAsia="宋体" w:cs="宋体"/>
          <w:lang w:val="en-US" w:eastAsia="zh-CN"/>
        </w:rPr>
        <w:t>打开网络设置界面</w:t>
      </w:r>
      <w:bookmarkEnd w:id="0"/>
      <w:bookmarkEnd w:id="1"/>
    </w:p>
    <w:p w14:paraId="0A6518D7"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2800350" cy="1019175"/>
            <wp:effectExtent l="81280" t="63500" r="90170" b="793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AB460BF"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右键点击任务栏右下角网络图标（Wi-Fi或以太网图标）。</w:t>
      </w:r>
    </w:p>
    <w:p w14:paraId="5F7EDEE8"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选择“打开‘网络和Internet’设置”。</w:t>
      </w:r>
    </w:p>
    <w:p w14:paraId="240B9CEE">
      <w:pPr>
        <w:pStyle w:val="3"/>
        <w:bidi w:val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或通过：开始菜单→设置→网络和Internet。</w:t>
      </w:r>
    </w:p>
    <w:p w14:paraId="7DA31F8C">
      <w:pPr>
        <w:pStyle w:val="2"/>
        <w:numPr>
          <w:ilvl w:val="0"/>
          <w:numId w:val="4"/>
        </w:numPr>
        <w:bidi w:val="0"/>
        <w:rPr>
          <w:rFonts w:hint="eastAsia" w:ascii="宋体" w:hAnsi="宋体" w:eastAsia="宋体" w:cs="宋体"/>
          <w:lang w:val="en-US" w:eastAsia="zh-CN"/>
        </w:rPr>
      </w:pPr>
      <w:bookmarkStart w:id="2" w:name="_Toc25440"/>
      <w:bookmarkStart w:id="3" w:name="_Toc12723"/>
      <w:r>
        <w:rPr>
          <w:rFonts w:hint="eastAsia" w:ascii="宋体" w:hAnsi="宋体" w:eastAsia="宋体" w:cs="宋体"/>
          <w:lang w:val="en-US" w:eastAsia="zh-CN"/>
        </w:rPr>
        <w:t>进入以太网适配器配置</w:t>
      </w:r>
      <w:bookmarkEnd w:id="2"/>
      <w:bookmarkEnd w:id="3"/>
    </w:p>
    <w:p w14:paraId="16BC18DF"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3168015" cy="2148840"/>
            <wp:effectExtent l="85090" t="74930" r="99695" b="812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68015" cy="21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97D32FB"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在左侧菜单选择“以太网”。</w:t>
      </w:r>
    </w:p>
    <w:p w14:paraId="00365FD5"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点击更改适配器选项</w:t>
      </w:r>
    </w:p>
    <w:p w14:paraId="1DC211A0"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按以下步骤依次配置：</w:t>
      </w:r>
    </w:p>
    <w:p w14:paraId="4BBE44CC"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3672205" cy="1996440"/>
            <wp:effectExtent l="90170" t="73660" r="104775" b="825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rcRect l="1415"/>
                    <a:stretch>
                      <a:fillRect/>
                    </a:stretch>
                  </pic:blipFill>
                  <pic:spPr>
                    <a:xfrm>
                      <a:off x="0" y="0"/>
                      <a:ext cx="3672205" cy="199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5DBB3FB"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2484755" cy="3082290"/>
            <wp:effectExtent l="78105" t="84455" r="85090" b="908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rcRect l="2420" r="1931" b="2137"/>
                    <a:stretch>
                      <a:fillRect/>
                    </a:stretch>
                  </pic:blipFill>
                  <pic:spPr>
                    <a:xfrm>
                      <a:off x="0" y="0"/>
                      <a:ext cx="2484755" cy="308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</w:p>
    <w:p w14:paraId="143109F0"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点击</w:t>
      </w:r>
      <w:r>
        <w:rPr>
          <w:rFonts w:hint="eastAsia" w:ascii="宋体" w:hAnsi="宋体" w:eastAsia="宋体" w:cs="宋体"/>
          <w:b/>
          <w:bCs/>
          <w:lang w:val="en-US" w:eastAsia="zh-CN"/>
        </w:rPr>
        <w:t>属性</w:t>
      </w:r>
    </w:p>
    <w:p w14:paraId="38B22205"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2466340" cy="3215005"/>
            <wp:effectExtent l="78105" t="85725" r="84455" b="901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rcRect l="2468" r="2639" b="1823"/>
                    <a:stretch>
                      <a:fillRect/>
                    </a:stretch>
                  </pic:blipFill>
                  <pic:spPr>
                    <a:xfrm>
                      <a:off x="0" y="0"/>
                      <a:ext cx="2466340" cy="321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840FDC2"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</w:p>
    <w:p w14:paraId="5DC9B6BB"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</w:p>
    <w:p w14:paraId="241E3EF5"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</w:p>
    <w:p w14:paraId="7BCDF8FF"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</w:p>
    <w:p w14:paraId="0CC5FA6C"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</w:p>
    <w:p w14:paraId="7568D9C2"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</w:p>
    <w:p w14:paraId="0CF793E3"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</w:p>
    <w:p w14:paraId="627A4A86"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</w:p>
    <w:p w14:paraId="3195CA5D">
      <w:pPr>
        <w:pStyle w:val="3"/>
        <w:bidi w:val="0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双击</w:t>
      </w:r>
      <w:r>
        <w:rPr>
          <w:rFonts w:hint="eastAsia" w:ascii="宋体" w:hAnsi="宋体" w:eastAsia="宋体" w:cs="宋体"/>
          <w:b/>
          <w:bCs/>
          <w:lang w:val="en-US" w:eastAsia="zh-CN"/>
        </w:rPr>
        <w:t>IPv4</w:t>
      </w:r>
    </w:p>
    <w:p w14:paraId="211B34B2"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2440940" cy="2820670"/>
            <wp:effectExtent l="78105" t="81915" r="90805" b="8826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rcRect l="3469" r="2614" b="2758"/>
                    <a:stretch>
                      <a:fillRect/>
                    </a:stretch>
                  </pic:blipFill>
                  <pic:spPr>
                    <a:xfrm>
                      <a:off x="0" y="0"/>
                      <a:ext cx="2440940" cy="282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0179027"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IP地址：192.168.111.200</w:t>
      </w:r>
    </w:p>
    <w:p w14:paraId="54827307"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子网掩码：255.255.255.0</w:t>
      </w:r>
    </w:p>
    <w:p w14:paraId="73535DEC">
      <w:pPr>
        <w:numPr>
          <w:ilvl w:val="0"/>
          <w:numId w:val="3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软件管理员配置</w:t>
      </w:r>
    </w:p>
    <w:p w14:paraId="4E14E4F8">
      <w:pPr>
        <w:pStyle w:val="2"/>
        <w:numPr>
          <w:ilvl w:val="0"/>
          <w:numId w:val="0"/>
        </w:numPr>
        <w:bidi w:val="0"/>
        <w:ind w:firstLine="420" w:firstLineChars="200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右键点击程序→点击属性→点击兼容性→勾选以管理员身份运行此程序→确定</w:t>
      </w:r>
    </w:p>
    <w:p w14:paraId="26141DB8">
      <w:pPr>
        <w:pStyle w:val="2"/>
        <w:numPr>
          <w:ilvl w:val="0"/>
          <w:numId w:val="0"/>
        </w:numPr>
        <w:bidi w:val="0"/>
        <w:ind w:firstLine="420" w:firstLineChars="200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5A996871">
      <w:pPr>
        <w:pStyle w:val="2"/>
        <w:numPr>
          <w:ilvl w:val="0"/>
          <w:numId w:val="0"/>
        </w:numPr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553720</wp:posOffset>
                </wp:positionH>
                <wp:positionV relativeFrom="paragraph">
                  <wp:posOffset>2365375</wp:posOffset>
                </wp:positionV>
                <wp:extent cx="873125" cy="214630"/>
                <wp:effectExtent l="14605" t="13970" r="26670" b="1905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33600" y="7360285"/>
                          <a:ext cx="873125" cy="21463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.6pt;margin-top:186.25pt;height:16.9pt;width:68.75pt;z-index:251659264;v-text-anchor:middle;mso-width-relative:page;mso-height-relative:page;" filled="f" stroked="t" coordsize="21600,21600" o:gfxdata="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Bi8Zh/ZAAAACgEAAA8AAAAAAAAAAQAgAAAAIgAAAGRy&#10;cy9kb3ducmV2LnhtbFBLAQIUABQAAAAIAIdO4kCf0efVdgIAANYEAAAOAAAAAAAAAAEAIAAAACgB&#10;AABkcnMvZTJvRG9jLnhtbFBLBQYAAAAABgAGAFkBAAAQBgAAAAA=&#10;">
                <v:fill on="f" focussize="0,0"/>
                <v:stroke weight="2.25pt" color="#FF0000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319655" cy="2602865"/>
            <wp:effectExtent l="76835" t="79375" r="80010" b="800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19655" cy="260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290445" cy="3114675"/>
            <wp:effectExtent l="76200" t="84455" r="90805" b="96520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9044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7F0D79A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4A365D0D">
      <w:pPr>
        <w:numPr>
          <w:ilvl w:val="0"/>
          <w:numId w:val="2"/>
        </w:numPr>
        <w:ind w:left="0" w:leftChars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功能简介</w:t>
      </w:r>
    </w:p>
    <w:p w14:paraId="2B986581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6690" cy="2962910"/>
            <wp:effectExtent l="0" t="0" r="1016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4C3FC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6690" cy="2962910"/>
            <wp:effectExtent l="0" t="0" r="10160" b="889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EDB68B">
      <w:pPr>
        <w:numPr>
          <w:ilvl w:val="0"/>
          <w:numId w:val="2"/>
        </w:numPr>
        <w:ind w:left="0" w:leftChars="0" w:firstLine="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功能详解</w:t>
      </w:r>
    </w:p>
    <w:p w14:paraId="5668D3F5">
      <w:pPr>
        <w:numPr>
          <w:ilvl w:val="0"/>
          <w:numId w:val="5"/>
        </w:numPr>
        <w:ind w:leftChars="0"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显示Temp[℃]：实时温度</w:t>
      </w:r>
    </w:p>
    <w:p w14:paraId="5AC53252">
      <w:pPr>
        <w:numPr>
          <w:ilvl w:val="0"/>
          <w:numId w:val="5"/>
        </w:numPr>
        <w:ind w:leftChars="0"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Target SV：当前程序目标温度</w:t>
      </w:r>
    </w:p>
    <w:p w14:paraId="3FA7666A">
      <w:pPr>
        <w:numPr>
          <w:ilvl w:val="0"/>
          <w:numId w:val="5"/>
        </w:numPr>
        <w:ind w:leftChars="0"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Power：温控器输出功率（-100~100%）</w:t>
      </w:r>
    </w:p>
    <w:p w14:paraId="2AFE571E">
      <w:pPr>
        <w:numPr>
          <w:ilvl w:val="0"/>
          <w:numId w:val="5"/>
        </w:numPr>
        <w:ind w:leftChars="0"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开启程序按钮：点击后选择保存路径，可保存该次实验的数据CSV文件，如选中历</w:t>
      </w:r>
      <w:r>
        <w:rPr>
          <w:rFonts w:hint="eastAsia" w:ascii="宋体" w:hAnsi="宋体" w:eastAsia="宋体" w:cs="宋体"/>
          <w:lang w:val="en-US" w:eastAsia="zh-CN"/>
        </w:rPr>
        <w:tab/>
        <w:t>史数据文件并点击保存，则在接该历史数据文件中添加数据，（不覆盖历史数据）。确</w:t>
      </w:r>
      <w:r>
        <w:rPr>
          <w:rFonts w:hint="eastAsia" w:ascii="宋体" w:hAnsi="宋体" w:eastAsia="宋体" w:cs="宋体"/>
          <w:lang w:val="en-US" w:eastAsia="zh-CN"/>
        </w:rPr>
        <w:tab/>
        <w:t>认保存位置后启动程序。</w:t>
      </w:r>
    </w:p>
    <w:p w14:paraId="2A216DE9">
      <w:pPr>
        <w:numPr>
          <w:ilvl w:val="0"/>
          <w:numId w:val="5"/>
        </w:numPr>
        <w:ind w:leftChars="0"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停止程序按钮：程序运行过程中点击此按钮终中断程序。</w:t>
      </w:r>
    </w:p>
    <w:p w14:paraId="3324533C">
      <w:pPr>
        <w:numPr>
          <w:ilvl w:val="0"/>
          <w:numId w:val="5"/>
        </w:numPr>
        <w:ind w:leftChars="0"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Hold按钮：仅在程序段模式下可用，程序运行过程中点击此按钮，使温度保持在当</w:t>
      </w:r>
      <w:r>
        <w:rPr>
          <w:rFonts w:hint="eastAsia" w:ascii="宋体" w:hAnsi="宋体" w:eastAsia="宋体" w:cs="宋体"/>
          <w:lang w:val="en-US" w:eastAsia="zh-CN"/>
        </w:rPr>
        <w:tab/>
        <w:t>前温度下，再次点击恢复程序段运行。</w:t>
      </w:r>
    </w:p>
    <w:p w14:paraId="07C756FE">
      <w:pPr>
        <w:numPr>
          <w:ilvl w:val="0"/>
          <w:numId w:val="5"/>
        </w:numPr>
        <w:ind w:leftChars="0"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打开曲线按钮：程序运行过程中，关闭曲线界面后，点击此按钮可打开曲线界面。</w:t>
      </w:r>
    </w:p>
    <w:p w14:paraId="40CCEB83">
      <w:pPr>
        <w:numPr>
          <w:ilvl w:val="0"/>
          <w:numId w:val="5"/>
        </w:numPr>
        <w:ind w:leftChars="0"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Setpoint：定点模式，在下方SV输入框中输入目标温度，设备将自动达到该目标温</w:t>
      </w:r>
      <w:r>
        <w:rPr>
          <w:rFonts w:hint="eastAsia" w:ascii="宋体" w:hAnsi="宋体" w:eastAsia="宋体" w:cs="宋体"/>
          <w:lang w:val="en-US" w:eastAsia="zh-CN"/>
        </w:rPr>
        <w:tab/>
        <w:t>度。如需控温过程中更改新的目标温度，请在SV输入框中输入目标温度值，点击回车。</w:t>
      </w:r>
    </w:p>
    <w:p w14:paraId="0F89D5F7">
      <w:pPr>
        <w:numPr>
          <w:ilvl w:val="0"/>
          <w:numId w:val="5"/>
        </w:numPr>
        <w:ind w:leftChars="0"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Recipe Table：程序段模式：可在下方程序表中填写控温配方，具体含义如下：</w:t>
      </w:r>
    </w:p>
    <w:p w14:paraId="4C9B05CA">
      <w:pPr>
        <w:numPr>
          <w:numId w:val="0"/>
        </w:numPr>
        <w:ind w:left="420" w:leftChars="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①Temp：设定目标温度，单位为℃；</w:t>
      </w:r>
    </w:p>
    <w:p w14:paraId="7A636F9A">
      <w:pPr>
        <w:numPr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②R.Rate：升降温速率，单位为℃/min；</w:t>
      </w:r>
    </w:p>
    <w:p w14:paraId="342C859F">
      <w:pPr>
        <w:numPr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③min：到达该设定温度后保持的时间，单位为分钟，输入为空默认为0；</w:t>
      </w:r>
    </w:p>
    <w:p w14:paraId="1C01108C">
      <w:pPr>
        <w:numPr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④Sec：到达该设定温度后保持的时间，单位为秒，可与分钟同步设置，输入为空默认为0。</w:t>
      </w:r>
    </w:p>
    <w:p w14:paraId="75557DBF">
      <w:pPr>
        <w:numPr>
          <w:ilvl w:val="0"/>
          <w:numId w:val="5"/>
        </w:numPr>
        <w:ind w:leftChars="0"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右键任意一行程序段，可选择在此程序上方、下方插入程序段，或删除该程序段。</w:t>
      </w:r>
    </w:p>
    <w:p w14:paraId="52F9FC30">
      <w:pPr>
        <w:numPr>
          <w:ilvl w:val="0"/>
          <w:numId w:val="5"/>
        </w:numPr>
        <w:ind w:left="0" w:leftChars="0"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启动程序后，会自动跳转温控曲线。在定点模式下，只显示实时曲线，在程序段模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式下，上方显示全部程序曲线预览与测试实时位置，下方显示实时曲线。红色SV为设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定温度，蓝色PV为实时温度，可移动游标在曲线上方了解该时间对应的温度。</w:t>
      </w:r>
    </w:p>
    <w:p w14:paraId="15799120">
      <w:pPr>
        <w:numPr>
          <w:ilvl w:val="0"/>
          <w:numId w:val="5"/>
        </w:numPr>
        <w:ind w:left="0" w:leftChars="0" w:firstLine="42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Clear chart：清除当前显示曲线</w:t>
      </w:r>
      <w:bookmarkStart w:id="4" w:name="_GoBack"/>
      <w:bookmarkEnd w:id="4"/>
      <w:r>
        <w:rPr>
          <w:rFonts w:hint="eastAsia" w:ascii="宋体" w:hAnsi="宋体" w:eastAsia="宋体" w:cs="宋体"/>
          <w:lang w:val="en-US" w:eastAsia="zh-CN"/>
        </w:rPr>
        <w:t>。</w:t>
      </w:r>
    </w:p>
    <w:p w14:paraId="00779961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</w:p>
    <w:p w14:paraId="17E79B5E">
      <w:pPr>
        <w:numPr>
          <w:ilvl w:val="0"/>
          <w:numId w:val="2"/>
        </w:numPr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注意事项</w:t>
      </w:r>
    </w:p>
    <w:p w14:paraId="794C4A0A">
      <w:pPr>
        <w:numPr>
          <w:ilvl w:val="0"/>
          <w:numId w:val="6"/>
        </w:numPr>
        <w:ind w:leftChars="0"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设置程序段时，若中间程序含有保持时间，则程序在该时间保持结束后继续运行下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一段程序。</w:t>
      </w:r>
    </w:p>
    <w:p w14:paraId="4279EA13">
      <w:pPr>
        <w:numPr>
          <w:ilvl w:val="0"/>
          <w:numId w:val="6"/>
        </w:numPr>
        <w:ind w:leftChars="0"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设置程序段时，若最后一段程序含有保持时间，则程序在该时间保持结束后自动停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止。</w:t>
      </w:r>
    </w:p>
    <w:p w14:paraId="437B2D86">
      <w:pPr>
        <w:numPr>
          <w:ilvl w:val="0"/>
          <w:numId w:val="6"/>
        </w:numPr>
        <w:ind w:leftChars="0" w:firstLine="42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设置程序段时，若最后一段程序保持时间为0或为空，则程序默认在最后一段程序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下永久保持，如需停止程序请点击停止按钮。</w:t>
      </w:r>
    </w:p>
    <w:p w14:paraId="050FC30F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E973D8B">
      <w:pPr>
        <w:numPr>
          <w:ilvl w:val="0"/>
          <w:numId w:val="2"/>
        </w:numPr>
        <w:ind w:left="0" w:leftChars="0" w:firstLine="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技术支持</w:t>
      </w:r>
    </w:p>
    <w:p w14:paraId="42B2FA39">
      <w:pPr>
        <w:numPr>
          <w:ilvl w:val="0"/>
          <w:numId w:val="0"/>
        </w:numPr>
        <w:ind w:leftChars="0"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如在使用过程中遇到问题，请联系我们。</w:t>
      </w:r>
    </w:p>
    <w:p w14:paraId="10B7DF45">
      <w:pPr>
        <w:numPr>
          <w:ilvl w:val="0"/>
          <w:numId w:val="0"/>
        </w:numPr>
        <w:ind w:leftChars="0"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电话:18014878671/18017556627</w:t>
      </w:r>
    </w:p>
    <w:p w14:paraId="7981FEEE">
      <w:pPr>
        <w:numPr>
          <w:ilvl w:val="0"/>
          <w:numId w:val="0"/>
        </w:numPr>
        <w:ind w:leftChars="0"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微信:18014878671/18017556627</w:t>
      </w:r>
    </w:p>
    <w:p w14:paraId="377DA360">
      <w:pPr>
        <w:numPr>
          <w:ilvl w:val="0"/>
          <w:numId w:val="0"/>
        </w:numPr>
        <w:ind w:leftChars="0"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邮箱:wiw@gogoyq.com</w:t>
      </w:r>
    </w:p>
    <w:p w14:paraId="7A1D022F">
      <w:pPr>
        <w:numPr>
          <w:ilvl w:val="0"/>
          <w:numId w:val="0"/>
        </w:numPr>
        <w:ind w:leftChars="0"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地址:中国(苏州)滨河路689号百创汇301号</w:t>
      </w:r>
    </w:p>
    <w:p w14:paraId="2C972E76">
      <w:pPr>
        <w:spacing w:line="360" w:lineRule="auto"/>
        <w:ind w:firstLine="480" w:firstLineChars="200"/>
        <w:jc w:val="left"/>
        <w:rPr>
          <w:rFonts w:hint="eastAsia" w:eastAsiaTheme="minorEastAsia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440180" cy="1440180"/>
            <wp:effectExtent l="0" t="0" r="7620" b="7620"/>
            <wp:docPr id="38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0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440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606550" cy="1440180"/>
            <wp:effectExtent l="0" t="0" r="12700" b="7620"/>
            <wp:docPr id="12" name="图片 12" descr="果果仪器公众号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果果仪器公众号二维码"/>
                    <pic:cNvPicPr>
                      <a:picLocks noChangeAspect="1"/>
                    </pic:cNvPicPr>
                  </pic:nvPicPr>
                  <pic:blipFill>
                    <a:blip r:embed="rId15"/>
                    <a:srcRect t="5038" b="5298"/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69BB0">
      <w:pPr>
        <w:spacing w:line="360" w:lineRule="auto"/>
        <w:ind w:firstLine="1890" w:firstLineChars="9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>平台商城</w:t>
      </w:r>
      <w:r>
        <w:rPr>
          <w:rFonts w:hint="eastAsia" w:eastAsiaTheme="minorEastAsia"/>
          <w:lang w:val="en-US" w:eastAsia="zh-CN"/>
        </w:rPr>
        <w:t xml:space="preserve">                         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 w:eastAsiaTheme="minorEastAsia"/>
          <w:lang w:val="en-US" w:eastAsia="zh-CN"/>
        </w:rPr>
        <w:t xml:space="preserve"> 官方公众号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B32589"/>
    <w:multiLevelType w:val="singleLevel"/>
    <w:tmpl w:val="07B32589"/>
    <w:lvl w:ilvl="0" w:tentative="0">
      <w:start w:val="1"/>
      <w:numFmt w:val="decimal"/>
      <w:pStyle w:val="2"/>
      <w:lvlText w:val="%1."/>
      <w:lvlJc w:val="left"/>
      <w:pPr>
        <w:tabs>
          <w:tab w:val="left" w:pos="732"/>
        </w:tabs>
        <w:ind w:left="420"/>
      </w:pPr>
    </w:lvl>
  </w:abstractNum>
  <w:abstractNum w:abstractNumId="1">
    <w:nsid w:val="180A8522"/>
    <w:multiLevelType w:val="singleLevel"/>
    <w:tmpl w:val="180A852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4BE3C80"/>
    <w:multiLevelType w:val="singleLevel"/>
    <w:tmpl w:val="24BE3C8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8D3E816"/>
    <w:multiLevelType w:val="singleLevel"/>
    <w:tmpl w:val="68D3E816"/>
    <w:lvl w:ilvl="0" w:tentative="0">
      <w:start w:val="1"/>
      <w:numFmt w:val="decimal"/>
      <w:lvlText w:val="%1."/>
      <w:lvlJc w:val="left"/>
      <w:pPr>
        <w:tabs>
          <w:tab w:val="left" w:pos="732"/>
        </w:tabs>
        <w:ind w:left="420"/>
      </w:pPr>
    </w:lvl>
  </w:abstractNum>
  <w:abstractNum w:abstractNumId="4">
    <w:nsid w:val="7893A74C"/>
    <w:multiLevelType w:val="singleLevel"/>
    <w:tmpl w:val="7893A74C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7DE7BE90"/>
    <w:multiLevelType w:val="singleLevel"/>
    <w:tmpl w:val="7DE7BE9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43588D"/>
    <w:rsid w:val="129A5A75"/>
    <w:rsid w:val="1C21274B"/>
    <w:rsid w:val="4EDD0E21"/>
    <w:rsid w:val="4FAB4029"/>
    <w:rsid w:val="73CC20A7"/>
    <w:rsid w:val="7711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numPr>
        <w:ilvl w:val="0"/>
        <w:numId w:val="1"/>
      </w:numPr>
      <w:ind w:left="420"/>
      <w:outlineLvl w:val="2"/>
    </w:pPr>
    <w:rPr>
      <w:rFonts w:ascii="宋体" w:hAnsi="宋体" w:eastAsia="宋体" w:cs="宋体"/>
      <w:sz w:val="24"/>
      <w:szCs w:val="24"/>
    </w:rPr>
  </w:style>
  <w:style w:type="paragraph" w:styleId="3">
    <w:name w:val="heading 4"/>
    <w:basedOn w:val="1"/>
    <w:next w:val="1"/>
    <w:unhideWhenUsed/>
    <w:qFormat/>
    <w:uiPriority w:val="9"/>
    <w:pPr>
      <w:ind w:firstLine="420"/>
      <w:outlineLvl w:val="3"/>
    </w:pPr>
    <w:rPr>
      <w:rFonts w:ascii="宋体" w:hAnsi="宋体" w:eastAsia="宋体" w:cs="宋体"/>
      <w:szCs w:val="21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jpe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916</Words>
  <Characters>1101</Characters>
  <Lines>0</Lines>
  <Paragraphs>0</Paragraphs>
  <TotalTime>11</TotalTime>
  <ScaleCrop>false</ScaleCrop>
  <LinksUpToDate>false</LinksUpToDate>
  <CharactersWithSpaces>1166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2025-04-16T01:22:00Z</dcterms:created>
  <dc:creator>22382</dc:creator>
  <cp:lastModifiedBy>lyz</cp:lastModifiedBy>
  <dcterms:modified xsi:type="dcterms:W3CDTF">2025-04-17T04:32:24Z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eyJoZGlkIjoiOWM3NDM1OWUzOWZmYTRlMjMyZjNlODRkNzY0ZTYyYzgiLCJ1c2VySWQiOiIzMjk2MzU2OTgifQ==</vt:lpwstr>
  </property>
  <property fmtid="{D5CDD505-2E9C-101B-9397-08002B2CF9AE}" pid="4" name="ICV">
    <vt:lpwstr>D7E78C3266E64F98AC1ABF8DE689D962_12</vt:lpwstr>
  </property>
</Properties>
</file>